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="方正仿宋_GBK" w:hAnsi="方正仿宋_GBK"/>
          <w:lang w:val="en-US" w:eastAsia="zh-CN"/>
        </w:rPr>
      </w:pPr>
      <w:r>
        <w:rPr>
          <w:rFonts w:hint="eastAsia" w:ascii="方正仿宋_GBK" w:hAnsi="方正仿宋_GBK"/>
          <w:lang w:eastAsia="zh-CN"/>
        </w:rPr>
        <w:t>附件</w:t>
      </w:r>
      <w:r>
        <w:rPr>
          <w:rFonts w:hint="eastAsia" w:ascii="方正仿宋_GBK" w:hAnsi="方正仿宋_GBK"/>
          <w:lang w:val="en-US" w:eastAsia="zh-CN"/>
        </w:rPr>
        <w:t>1</w:t>
      </w:r>
    </w:p>
    <w:p>
      <w:pPr>
        <w:spacing w:line="0" w:lineRule="atLeast"/>
        <w:rPr>
          <w:rFonts w:hint="default" w:ascii="方正仿宋_GBK" w:hAnsi="方正仿宋_GBK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60" w:lineRule="auto"/>
        <w:ind w:left="0" w:right="0" w:firstLine="644"/>
        <w:jc w:val="center"/>
        <w:rPr>
          <w:rFonts w:hint="eastAsia" w:ascii="仿宋_GB2312" w:hAnsi="仿宋" w:eastAsia="仿宋_GB2312" w:cs="Arial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" w:cs="Arial"/>
          <w:b/>
          <w:bCs w:val="0"/>
          <w:color w:val="333333"/>
          <w:sz w:val="44"/>
          <w:szCs w:val="44"/>
          <w:shd w:val="clear" w:color="auto" w:fill="FFFFFF"/>
          <w:lang w:val="en-US" w:eastAsia="zh-CN"/>
        </w:rPr>
        <w:t>会议简要议程</w:t>
      </w:r>
    </w:p>
    <w:tbl>
      <w:tblPr>
        <w:tblStyle w:val="5"/>
        <w:tblW w:w="8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931"/>
        <w:gridCol w:w="15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" w:eastAsia="仿宋_GB2312" w:cs="Arial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日期</w:t>
            </w:r>
          </w:p>
        </w:tc>
        <w:tc>
          <w:tcPr>
            <w:tcW w:w="5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" w:eastAsia="仿宋_GB2312" w:cs="Arial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_GB2312" w:hAnsi="仿宋" w:eastAsia="仿宋_GB2312" w:cs="Arial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" w:eastAsia="仿宋_GB2312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活动地点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" w:eastAsia="仿宋_GB2312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5月24日下午</w:t>
            </w:r>
          </w:p>
        </w:tc>
        <w:tc>
          <w:tcPr>
            <w:tcW w:w="5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一、领导致辞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二、《电力透视浙江乡村振兴十年发展》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三、服务乡村振兴青年专家团（第二批）颁发证书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四、《再电气化导论》和《新型电力系统导论》赠书仪式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五、2024浙江省首届用电安全宣传周主场活动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1.首届“用电安全宣传周”活动仪式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2.《电小知科普馆》科普图书发布及赠书仪式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六、主旨报告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1.《零碳微单元能源创新体系研究与实践》 潘家华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2.《发展新型配电网赋能新质生产力》 张有兵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3.《农业数字化平台赋能乡村振兴》 邵洁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七、技术交流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1.《水光氢生物质近零碳示范工程》 黄晓航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both"/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2.《基于电力指纹技术的社会精准治理模式探索》 潘建乔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120" w:afterLines="50" w:afterAutospacing="0"/>
              <w:ind w:left="0" w:right="0" w:firstLine="25" w:firstLineChars="8"/>
              <w:jc w:val="center"/>
              <w:rPr>
                <w:rFonts w:hint="eastAsia" w:ascii="仿宋_GB2312" w:hAnsi="仿宋" w:eastAsia="仿宋_GB2312" w:cs="Arial"/>
                <w:color w:val="333333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/>
                <w:szCs w:val="22"/>
                <w:lang w:val="en-US" w:eastAsia="zh-CN"/>
              </w:rPr>
              <w:t>卓越铂尔曼一楼大宴会厅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138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" w:eastAsia="仿宋_GB2312" w:cs="Arial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" w:eastAsia="仿宋_GB2312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25</w:t>
            </w:r>
            <w:r>
              <w:rPr>
                <w:rFonts w:hint="eastAsia" w:ascii="仿宋_GB2312" w:hAnsi="仿宋" w:eastAsia="仿宋_GB2312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日</w:t>
            </w: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上午</w:t>
            </w:r>
          </w:p>
        </w:tc>
        <w:tc>
          <w:tcPr>
            <w:tcW w:w="5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仿宋_GB2312" w:hAnsi="仿宋" w:eastAsia="仿宋_GB2312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八、</w:t>
            </w:r>
            <w:r>
              <w:rPr>
                <w:rFonts w:hint="eastAsia" w:ascii="仿宋_GB2312" w:hAnsi="仿宋" w:eastAsia="仿宋_GB2312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技术参观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1.平湖市电力科普教育基地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" w:cs="Arial"/>
                <w:color w:val="333333"/>
                <w:spacing w:val="0"/>
                <w:kern w:val="2"/>
                <w:sz w:val="28"/>
                <w:szCs w:val="28"/>
                <w:lang w:val="en-US" w:eastAsia="zh-CN" w:bidi="ar"/>
              </w:rPr>
              <w:t>2.“碳为观智 桨领风华”美丽乡村线</w:t>
            </w:r>
          </w:p>
        </w:tc>
        <w:tc>
          <w:tcPr>
            <w:tcW w:w="15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22" w:firstLineChars="8"/>
              <w:jc w:val="center"/>
              <w:rPr>
                <w:rFonts w:hint="eastAsia" w:ascii="仿宋_GB2312" w:hAnsi="仿宋" w:eastAsia="仿宋_GB2312" w:cs="Arial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cs="Arial"/>
                <w:color w:val="333333"/>
                <w:sz w:val="28"/>
                <w:szCs w:val="28"/>
                <w:lang w:val="en-US" w:eastAsia="zh-CN"/>
              </w:rPr>
              <w:t>平湖</w:t>
            </w:r>
          </w:p>
        </w:tc>
      </w:tr>
    </w:tbl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7"/>
        <w:rFonts w:hint="eastAsia" w:ascii="宋体" w:hAnsi="宋体" w:eastAsia="宋体"/>
        <w:sz w:val="28"/>
      </w:rPr>
      <w:t>—</w:t>
    </w:r>
    <w:r>
      <w:rPr>
        <w:rStyle w:val="7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7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7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7"/>
        <w:rFonts w:hint="eastAsia" w:ascii="宋体" w:hAnsi="宋体" w:eastAsia="宋体"/>
        <w:sz w:val="28"/>
        <w:lang w:eastAsia="zh-CN"/>
      </w:rPr>
      <w:t xml:space="preserve"> </w:t>
    </w:r>
    <w:r>
      <w:rPr>
        <w:rStyle w:val="7"/>
        <w:rFonts w:hint="eastAsia" w:ascii="宋体" w:hAnsi="宋体" w:eastAsia="宋体"/>
        <w:sz w:val="28"/>
      </w:rPr>
      <w:t>—</w:t>
    </w:r>
    <w:r>
      <w:rPr>
        <w:rStyle w:val="7"/>
        <w:rFonts w:hint="eastAsia" w:ascii="楷体_GB2312" w:eastAsia="楷体_GB2312"/>
        <w:sz w:val="28"/>
        <w:lang w:eastAsia="zh-CN"/>
      </w:rPr>
      <w:t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NTEwN2I5ZGYyOGNlZDVjODkzZDEyOTgzMDE5N2MifQ=="/>
  </w:docVars>
  <w:rsids>
    <w:rsidRoot w:val="00000000"/>
    <w:rsid w:val="015F5893"/>
    <w:rsid w:val="01C568A8"/>
    <w:rsid w:val="021F7031"/>
    <w:rsid w:val="069C07F5"/>
    <w:rsid w:val="06B7524C"/>
    <w:rsid w:val="08CF4B14"/>
    <w:rsid w:val="09FA2239"/>
    <w:rsid w:val="0A060797"/>
    <w:rsid w:val="0BAE3452"/>
    <w:rsid w:val="11487EC8"/>
    <w:rsid w:val="14101831"/>
    <w:rsid w:val="189F1416"/>
    <w:rsid w:val="19DB7652"/>
    <w:rsid w:val="1B67629E"/>
    <w:rsid w:val="1C492CED"/>
    <w:rsid w:val="1DB3158B"/>
    <w:rsid w:val="1E1877CF"/>
    <w:rsid w:val="1EA31494"/>
    <w:rsid w:val="1FB0652A"/>
    <w:rsid w:val="20992E6A"/>
    <w:rsid w:val="25107B00"/>
    <w:rsid w:val="25604940"/>
    <w:rsid w:val="27A85E63"/>
    <w:rsid w:val="2BDA7D26"/>
    <w:rsid w:val="2DEC19EF"/>
    <w:rsid w:val="2DF85EEC"/>
    <w:rsid w:val="30707CBA"/>
    <w:rsid w:val="33716615"/>
    <w:rsid w:val="33D81559"/>
    <w:rsid w:val="35644C6A"/>
    <w:rsid w:val="35C80866"/>
    <w:rsid w:val="38D11BBB"/>
    <w:rsid w:val="3D7800C2"/>
    <w:rsid w:val="4141284A"/>
    <w:rsid w:val="45344CD1"/>
    <w:rsid w:val="458F0F12"/>
    <w:rsid w:val="46CC307D"/>
    <w:rsid w:val="48B03A1B"/>
    <w:rsid w:val="4A52790A"/>
    <w:rsid w:val="4AD33F5D"/>
    <w:rsid w:val="4AF54371"/>
    <w:rsid w:val="4B77782D"/>
    <w:rsid w:val="4F332F11"/>
    <w:rsid w:val="51711410"/>
    <w:rsid w:val="51DB587A"/>
    <w:rsid w:val="5300624C"/>
    <w:rsid w:val="53F10EC8"/>
    <w:rsid w:val="56805E67"/>
    <w:rsid w:val="5C23709C"/>
    <w:rsid w:val="5F0A1601"/>
    <w:rsid w:val="62F8616E"/>
    <w:rsid w:val="649E2A09"/>
    <w:rsid w:val="6CE963E5"/>
    <w:rsid w:val="701A7504"/>
    <w:rsid w:val="71F847DA"/>
    <w:rsid w:val="72702E44"/>
    <w:rsid w:val="75BB5C48"/>
    <w:rsid w:val="774F16CF"/>
    <w:rsid w:val="7ADC01CB"/>
    <w:rsid w:val="7AEA249B"/>
    <w:rsid w:val="7BB2102E"/>
    <w:rsid w:val="7FE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0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5">
    <w:name w:val="Table Grid"/>
    <w:basedOn w:val="4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162</Characters>
  <Lines>0</Lines>
  <Paragraphs>0</Paragraphs>
  <TotalTime>8</TotalTime>
  <ScaleCrop>false</ScaleCrop>
  <LinksUpToDate>false</LinksUpToDate>
  <CharactersWithSpaces>163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2023-02-16T07:06:00Z</dcterms:created>
  <dc:creator>adminsys</dc:creator>
  <cp:lastModifiedBy>鼎易客服-袁</cp:lastModifiedBy>
  <dcterms:modified xsi:type="dcterms:W3CDTF">2024-05-17T08:44:44Z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F86C5BCD79BC42C59980368A40429836_12</vt:lpwstr>
  </property>
</Properties>
</file>